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32EE" w14:textId="12E46E39" w:rsidR="004A29D3" w:rsidRDefault="004A29D3" w:rsidP="00C10663">
      <w:pPr>
        <w:jc w:val="center"/>
      </w:pPr>
      <w:r>
        <w:rPr>
          <w:noProof/>
        </w:rPr>
        <mc:AlternateContent>
          <mc:Choice Requires="wps">
            <w:drawing>
              <wp:inline distT="0" distB="0" distL="0" distR="0" wp14:anchorId="026C6634" wp14:editId="2408D256">
                <wp:extent cx="304800" cy="304800"/>
                <wp:effectExtent l="0" t="0" r="0" b="0"/>
                <wp:docPr id="31114060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44CC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28DCB121" wp14:editId="4A5510E7">
            <wp:extent cx="2457450" cy="1038359"/>
            <wp:effectExtent l="0" t="0" r="0" b="9525"/>
            <wp:docPr id="1516888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4572" cy="1041368"/>
                    </a:xfrm>
                    <a:prstGeom prst="rect">
                      <a:avLst/>
                    </a:prstGeom>
                    <a:noFill/>
                  </pic:spPr>
                </pic:pic>
              </a:graphicData>
            </a:graphic>
          </wp:inline>
        </w:drawing>
      </w:r>
    </w:p>
    <w:p w14:paraId="6AC7E40F" w14:textId="7F38080A" w:rsidR="004A29D3" w:rsidRPr="00C10663" w:rsidRDefault="004A29D3" w:rsidP="00C10663">
      <w:pPr>
        <w:jc w:val="center"/>
        <w:rPr>
          <w:b/>
          <w:bCs/>
          <w:i/>
          <w:iCs/>
        </w:rPr>
      </w:pPr>
      <w:r w:rsidRPr="00C10663">
        <w:rPr>
          <w:b/>
          <w:bCs/>
          <w:i/>
          <w:iCs/>
        </w:rPr>
        <w:t>HUD Certified Housing Counseling Agency</w:t>
      </w:r>
    </w:p>
    <w:p w14:paraId="60B054C8" w14:textId="5B8EB2F0" w:rsidR="004A29D3" w:rsidRPr="00C10663" w:rsidRDefault="004A29D3" w:rsidP="00C10663">
      <w:pPr>
        <w:jc w:val="center"/>
        <w:rPr>
          <w:b/>
          <w:bCs/>
        </w:rPr>
      </w:pPr>
      <w:r w:rsidRPr="00C10663">
        <w:rPr>
          <w:b/>
          <w:bCs/>
        </w:rPr>
        <w:t>HOUSING CHOICE VOUCHER COUNSELOR I</w:t>
      </w:r>
    </w:p>
    <w:p w14:paraId="2900A4F3" w14:textId="21066AF3" w:rsidR="004A29D3" w:rsidRDefault="004A29D3" w:rsidP="00C10663">
      <w:pPr>
        <w:jc w:val="both"/>
      </w:pPr>
      <w:r>
        <w:t>The Ocala Housing Authority is seeking a qualified person to join its team as a Housing Choice Voucher Counselor I (aka Section 8). The position will be responsible for all functions pertaining to the determination of families’ eligibility and continued participation in the Section 8 Program. Counselor is also responsible for intake, interim adjustments, annual reexaminations, and executing legal documents, recordkeeping, preparing reports, and data entry. Counselor is responsible for assisting families with finding suitable housing, knowledge and application of the Florida Landlord and Tenant Act, serving as a client referral system for other community resources and working closely with landlords in the Section 8 Program, and will perform other clerical duties for the department.</w:t>
      </w:r>
    </w:p>
    <w:p w14:paraId="2C71D2C7" w14:textId="290ED01C" w:rsidR="004A29D3" w:rsidRPr="004A29D3" w:rsidRDefault="004A29D3" w:rsidP="00C10663">
      <w:pPr>
        <w:jc w:val="both"/>
        <w:rPr>
          <w:b/>
          <w:u w:val="single"/>
        </w:rPr>
      </w:pPr>
      <w:r w:rsidRPr="004A29D3">
        <w:rPr>
          <w:b/>
          <w:u w:val="single"/>
        </w:rPr>
        <w:t>Minimum Qualifications</w:t>
      </w:r>
      <w:r w:rsidRPr="004A29D3">
        <w:rPr>
          <w:b/>
        </w:rPr>
        <w:t xml:space="preserve"> </w:t>
      </w:r>
    </w:p>
    <w:p w14:paraId="25AFDCF5" w14:textId="2E066085" w:rsidR="004A29D3" w:rsidRDefault="004A29D3" w:rsidP="00C10663">
      <w:pPr>
        <w:jc w:val="both"/>
      </w:pPr>
      <w:r w:rsidRPr="004A29D3">
        <w:t xml:space="preserve">Graduation from an accredited four-year college or university with major courses in human services, social services, psychology or business, OR equivalent experience in subsidized housing/housing management; and three (3) years customer service or social work experience. </w:t>
      </w:r>
      <w:r w:rsidRPr="004A29D3">
        <w:rPr>
          <w:b/>
          <w:u w:val="single"/>
        </w:rPr>
        <w:t>MUST</w:t>
      </w:r>
      <w:r w:rsidRPr="004A29D3">
        <w:t xml:space="preserve"> be motivated, organized, personable, can multitask, dependable, </w:t>
      </w:r>
      <w:proofErr w:type="gramStart"/>
      <w:r w:rsidRPr="004A29D3">
        <w:t>have the ability to</w:t>
      </w:r>
      <w:proofErr w:type="gramEnd"/>
      <w:r w:rsidRPr="004A29D3">
        <w:t xml:space="preserve"> establish effective working relationships with landlords, clients, other staff and the general public, and display professionalism. Candidate must be proficient with WORD and EXCEL and can navigate on the internet efficiently. The employee must possess high integrity, exemplary work ethics, confidentiality and good written and oral communication skills.  </w:t>
      </w:r>
      <w:r w:rsidRPr="004A29D3">
        <w:rPr>
          <w:b/>
          <w:bCs/>
        </w:rPr>
        <w:t>Bi-Lingual (Spanish) is a plus!</w:t>
      </w:r>
      <w:r w:rsidRPr="004A29D3">
        <w:t xml:space="preserve">  </w:t>
      </w:r>
    </w:p>
    <w:p w14:paraId="3E6B7DAC" w14:textId="24EF9A5A" w:rsidR="004A29D3" w:rsidRPr="004A29D3" w:rsidRDefault="004A29D3" w:rsidP="00C10663">
      <w:pPr>
        <w:jc w:val="both"/>
        <w:rPr>
          <w:b/>
          <w:bCs/>
        </w:rPr>
      </w:pPr>
      <w:r>
        <w:t xml:space="preserve">If you meet these qualifications, please </w:t>
      </w:r>
      <w:proofErr w:type="gramStart"/>
      <w:r>
        <w:t>mail:</w:t>
      </w:r>
      <w:proofErr w:type="gramEnd"/>
      <w:r>
        <w:t xml:space="preserve"> </w:t>
      </w:r>
      <w:r w:rsidRPr="004A29D3">
        <w:rPr>
          <w:b/>
          <w:bCs/>
          <w:u w:val="single"/>
        </w:rPr>
        <w:t>cover letter, resume, application, and three (3) verifiable work references</w:t>
      </w:r>
      <w:r>
        <w:t xml:space="preserve">, to the attention of: Ms. Stephanie Gavin, Human Resources Director, Ocala Housing Authority Administrative Office, 1629 NW 4th St, Ocala, FL 34475. You may also fax or email to 352-369-2642 or </w:t>
      </w:r>
      <w:r w:rsidRPr="004A29D3">
        <w:rPr>
          <w:color w:val="215E99" w:themeColor="text2" w:themeTint="BF"/>
        </w:rPr>
        <w:t>SGavin@OcalaHousing.org</w:t>
      </w:r>
      <w:r>
        <w:t>. Applications and job description are available on the OHA’s website at www.OcalaHousing.org</w:t>
      </w:r>
      <w:r w:rsidRPr="00C10663">
        <w:rPr>
          <w:b/>
          <w:bCs/>
        </w:rPr>
        <w:t>. Salary: $17.</w:t>
      </w:r>
      <w:r w:rsidR="00C10663" w:rsidRPr="00C10663">
        <w:rPr>
          <w:b/>
          <w:bCs/>
        </w:rPr>
        <w:t>25</w:t>
      </w:r>
      <w:r w:rsidRPr="00C10663">
        <w:rPr>
          <w:b/>
          <w:bCs/>
        </w:rPr>
        <w:t xml:space="preserve"> per hour / $35,</w:t>
      </w:r>
      <w:r w:rsidR="00C10663" w:rsidRPr="00C10663">
        <w:rPr>
          <w:b/>
          <w:bCs/>
        </w:rPr>
        <w:t>880</w:t>
      </w:r>
      <w:r w:rsidRPr="00C10663">
        <w:rPr>
          <w:b/>
          <w:bCs/>
        </w:rPr>
        <w:t xml:space="preserve"> annually, plus EXCELLENT BENEFITS.</w:t>
      </w:r>
      <w:r>
        <w:t xml:space="preserve"> Successful candidate must pass a criminal background check. </w:t>
      </w:r>
      <w:r w:rsidRPr="00C10663">
        <w:rPr>
          <w:b/>
          <w:bCs/>
        </w:rPr>
        <w:t xml:space="preserve">APPLICATIONS WILL BE ACCEPTED UNTIL </w:t>
      </w:r>
      <w:r w:rsidR="005A3825">
        <w:rPr>
          <w:b/>
          <w:bCs/>
        </w:rPr>
        <w:t>POSITION IS FILLED.</w:t>
      </w:r>
    </w:p>
    <w:p w14:paraId="1D90DBCA" w14:textId="4CD6E74C" w:rsidR="004A29D3" w:rsidRDefault="004A29D3"/>
    <w:p w14:paraId="13ECC0FC" w14:textId="36C3BA34" w:rsidR="00C10663" w:rsidRPr="00C10663" w:rsidRDefault="00C10663" w:rsidP="00C10663">
      <w:pPr>
        <w:tabs>
          <w:tab w:val="left" w:pos="5490"/>
        </w:tabs>
        <w:jc w:val="center"/>
        <w:rPr>
          <w:rFonts w:ascii="Comic Sans MS" w:hAnsi="Comic Sans MS"/>
          <w:i/>
          <w:iCs/>
        </w:rPr>
      </w:pPr>
      <w:r>
        <w:rPr>
          <w:noProof/>
        </w:rPr>
        <w:drawing>
          <wp:anchor distT="0" distB="0" distL="114300" distR="114300" simplePos="0" relativeHeight="251658240" behindDoc="0" locked="0" layoutInCell="1" allowOverlap="1" wp14:anchorId="0EF176C5" wp14:editId="71D07BD1">
            <wp:simplePos x="0" y="0"/>
            <wp:positionH relativeFrom="margin">
              <wp:posOffset>-9525</wp:posOffset>
            </wp:positionH>
            <wp:positionV relativeFrom="paragraph">
              <wp:posOffset>27940</wp:posOffset>
            </wp:positionV>
            <wp:extent cx="723900" cy="751205"/>
            <wp:effectExtent l="0" t="0" r="0" b="0"/>
            <wp:wrapNone/>
            <wp:docPr id="2" name="Picture 1" descr="Image result for EQUAL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QUAL HOUS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51205"/>
                    </a:xfrm>
                    <a:prstGeom prst="rect">
                      <a:avLst/>
                    </a:prstGeom>
                    <a:noFill/>
                    <a:ln>
                      <a:noFill/>
                    </a:ln>
                  </pic:spPr>
                </pic:pic>
              </a:graphicData>
            </a:graphic>
          </wp:anchor>
        </w:drawing>
      </w:r>
      <w:r w:rsidRPr="00C10663">
        <w:rPr>
          <w:b/>
          <w:bCs/>
          <w:noProof/>
          <w:sz w:val="36"/>
          <w:szCs w:val="36"/>
        </w:rPr>
        <w:drawing>
          <wp:anchor distT="0" distB="0" distL="114300" distR="114300" simplePos="0" relativeHeight="251659264" behindDoc="0" locked="0" layoutInCell="1" allowOverlap="1" wp14:anchorId="1602DCF0" wp14:editId="05DFACDA">
            <wp:simplePos x="0" y="0"/>
            <wp:positionH relativeFrom="margin">
              <wp:posOffset>5048250</wp:posOffset>
            </wp:positionH>
            <wp:positionV relativeFrom="paragraph">
              <wp:posOffset>8890</wp:posOffset>
            </wp:positionV>
            <wp:extent cx="1971675" cy="942975"/>
            <wp:effectExtent l="0" t="0" r="9525" b="9525"/>
            <wp:wrapNone/>
            <wp:docPr id="4" name="Picture 3" descr="Image result for E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E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942975"/>
                    </a:xfrm>
                    <a:prstGeom prst="rect">
                      <a:avLst/>
                    </a:prstGeom>
                    <a:noFill/>
                    <a:ln>
                      <a:noFill/>
                    </a:ln>
                  </pic:spPr>
                </pic:pic>
              </a:graphicData>
            </a:graphic>
          </wp:anchor>
        </w:drawing>
      </w:r>
      <w:r w:rsidRPr="00C10663">
        <w:rPr>
          <w:rFonts w:ascii="Comic Sans MS" w:hAnsi="Comic Sans MS"/>
          <w:i/>
          <w:iCs/>
        </w:rPr>
        <w:t>Drug</w:t>
      </w:r>
      <w:r>
        <w:rPr>
          <w:rFonts w:ascii="Comic Sans MS" w:hAnsi="Comic Sans MS"/>
          <w:i/>
          <w:iCs/>
        </w:rPr>
        <w:t>-</w:t>
      </w:r>
      <w:r w:rsidRPr="00C10663">
        <w:rPr>
          <w:rFonts w:ascii="Comic Sans MS" w:hAnsi="Comic Sans MS"/>
          <w:i/>
          <w:iCs/>
        </w:rPr>
        <w:t>Free Workplace</w:t>
      </w:r>
    </w:p>
    <w:p w14:paraId="5FA3D21D" w14:textId="76BC5564" w:rsidR="004A29D3" w:rsidRPr="00C10663" w:rsidRDefault="00C10663" w:rsidP="00C10663">
      <w:pPr>
        <w:tabs>
          <w:tab w:val="left" w:pos="5490"/>
        </w:tabs>
        <w:jc w:val="center"/>
        <w:rPr>
          <w:b/>
          <w:bCs/>
          <w:sz w:val="36"/>
          <w:szCs w:val="36"/>
        </w:rPr>
      </w:pPr>
      <w:r w:rsidRPr="00C10663">
        <w:rPr>
          <w:b/>
          <w:bCs/>
          <w:sz w:val="36"/>
          <w:szCs w:val="36"/>
        </w:rPr>
        <w:t>COME GROW WITH US!!</w:t>
      </w:r>
      <w:r w:rsidR="004A29D3" w:rsidRPr="00C10663">
        <w:rPr>
          <w:b/>
          <w:bCs/>
          <w:sz w:val="36"/>
          <w:szCs w:val="36"/>
        </w:rPr>
        <w:br w:type="textWrapping" w:clear="all"/>
      </w:r>
    </w:p>
    <w:sectPr w:rsidR="004A29D3" w:rsidRPr="00C10663" w:rsidSect="00C106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D3"/>
    <w:rsid w:val="004A29D3"/>
    <w:rsid w:val="005A3825"/>
    <w:rsid w:val="006E1ADD"/>
    <w:rsid w:val="006F2E0E"/>
    <w:rsid w:val="00C10663"/>
    <w:rsid w:val="00E6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B5D2"/>
  <w15:chartTrackingRefBased/>
  <w15:docId w15:val="{2EE8E326-86C1-4F4F-B8D7-10ED678A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2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A2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9D3"/>
    <w:rPr>
      <w:rFonts w:eastAsiaTheme="majorEastAsia" w:cstheme="majorBidi"/>
      <w:color w:val="272727" w:themeColor="text1" w:themeTint="D8"/>
    </w:rPr>
  </w:style>
  <w:style w:type="paragraph" w:styleId="Title">
    <w:name w:val="Title"/>
    <w:basedOn w:val="Normal"/>
    <w:next w:val="Normal"/>
    <w:link w:val="TitleChar"/>
    <w:uiPriority w:val="10"/>
    <w:qFormat/>
    <w:rsid w:val="004A2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9D3"/>
    <w:pPr>
      <w:spacing w:before="160"/>
      <w:jc w:val="center"/>
    </w:pPr>
    <w:rPr>
      <w:i/>
      <w:iCs/>
      <w:color w:val="404040" w:themeColor="text1" w:themeTint="BF"/>
    </w:rPr>
  </w:style>
  <w:style w:type="character" w:customStyle="1" w:styleId="QuoteChar">
    <w:name w:val="Quote Char"/>
    <w:basedOn w:val="DefaultParagraphFont"/>
    <w:link w:val="Quote"/>
    <w:uiPriority w:val="29"/>
    <w:rsid w:val="004A29D3"/>
    <w:rPr>
      <w:i/>
      <w:iCs/>
      <w:color w:val="404040" w:themeColor="text1" w:themeTint="BF"/>
    </w:rPr>
  </w:style>
  <w:style w:type="paragraph" w:styleId="ListParagraph">
    <w:name w:val="List Paragraph"/>
    <w:basedOn w:val="Normal"/>
    <w:uiPriority w:val="34"/>
    <w:qFormat/>
    <w:rsid w:val="004A29D3"/>
    <w:pPr>
      <w:ind w:left="720"/>
      <w:contextualSpacing/>
    </w:pPr>
  </w:style>
  <w:style w:type="character" w:styleId="IntenseEmphasis">
    <w:name w:val="Intense Emphasis"/>
    <w:basedOn w:val="DefaultParagraphFont"/>
    <w:uiPriority w:val="21"/>
    <w:qFormat/>
    <w:rsid w:val="004A29D3"/>
    <w:rPr>
      <w:i/>
      <w:iCs/>
      <w:color w:val="0F4761" w:themeColor="accent1" w:themeShade="BF"/>
    </w:rPr>
  </w:style>
  <w:style w:type="paragraph" w:styleId="IntenseQuote">
    <w:name w:val="Intense Quote"/>
    <w:basedOn w:val="Normal"/>
    <w:next w:val="Normal"/>
    <w:link w:val="IntenseQuoteChar"/>
    <w:uiPriority w:val="30"/>
    <w:qFormat/>
    <w:rsid w:val="004A2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9D3"/>
    <w:rPr>
      <w:i/>
      <w:iCs/>
      <w:color w:val="0F4761" w:themeColor="accent1" w:themeShade="BF"/>
    </w:rPr>
  </w:style>
  <w:style w:type="character" w:styleId="IntenseReference">
    <w:name w:val="Intense Reference"/>
    <w:basedOn w:val="DefaultParagraphFont"/>
    <w:uiPriority w:val="32"/>
    <w:qFormat/>
    <w:rsid w:val="004A2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Westfall</dc:creator>
  <cp:keywords/>
  <dc:description/>
  <cp:lastModifiedBy>Stephanie Gavin</cp:lastModifiedBy>
  <cp:revision>2</cp:revision>
  <dcterms:created xsi:type="dcterms:W3CDTF">2024-12-04T13:52:00Z</dcterms:created>
  <dcterms:modified xsi:type="dcterms:W3CDTF">2024-12-04T13:52:00Z</dcterms:modified>
</cp:coreProperties>
</file>